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16" w:rsidRPr="00BA2E16" w:rsidRDefault="00B21D37" w:rsidP="00BA2E1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  <w:r w:rsidRPr="00BA2E1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BA2E16" w:rsidRPr="00BA2E1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“MODA 4.0 - TECNICO SUPERIORE ESPERTO DI PROCESSI MANIFATTURIERI AVANZATI E FABBRICAZIONE DIGITALE” </w:t>
      </w:r>
    </w:p>
    <w:p w:rsidR="00BA2E16" w:rsidRPr="00BD0286" w:rsidRDefault="00BA2E16" w:rsidP="00BA2E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D0286">
        <w:rPr>
          <w:rFonts w:ascii="Times New Roman" w:hAnsi="Times New Roman" w:cs="Times New Roman"/>
          <w:color w:val="000000"/>
          <w:sz w:val="18"/>
          <w:szCs w:val="18"/>
        </w:rPr>
        <w:t>Il Tecnico superiore esperto di processi manifatturieri avanzati e fabbricazione digitale</w:t>
      </w:r>
      <w:r w:rsidRPr="00BD0286">
        <w:rPr>
          <w:rFonts w:ascii="Times New Roman" w:hAnsi="Times New Roman" w:cs="Times New Roman"/>
          <w:sz w:val="18"/>
          <w:szCs w:val="18"/>
        </w:rPr>
        <w:t xml:space="preserve"> che articola, con specificità territoriali, la figura nazionale ITS denominata “Tecnico superiore di processo, prodotto, comunicazione e marketing per il settore tessile-abbigliamento-moda” saprà analizzare le tendenze ed il mercato della moda; ideare e disegnare un articolo di moda; definire le caratteristiche di un articolo di moda; valutare e selezionare i supporti tessili in progetti di confezione in termini tecnici, economici e di coerenza stilistica; realizzare studi di fattibilità su prototipi; progettare prodotti e componenti tessili/abbigliamento, anche con l’ausilio di software avanzati; gestire e controllare i processi tecnologici di produzione della filiera tessile/abbigliamento anche in relazione agli standard di qualità; gestire ed ottimizzare le problematiche relative alla nobilitazione di prodotti semilavorati e finiti per raggiungere i risultati qualitativi previsti; intervenire nei processi di pianificazione strategica, programmazione operativa e controllo di gestione; effettuare scelte relative ad attività/risorse da esternalizzare; utilizzare il sistema informativo aziendale; utilizzare strumenti di marketing nella definizione dell’assetto di collezione e nella definizione delle strategie di comunicazione e commercializzazione; padroneggiare il lessico tecnico specifico anche in lingua inglese; individuare e sviluppare innovazioni di processo e di prodotto collaborando con centri di ricerca ed università; riconoscere il valore dell’immater</w:t>
      </w:r>
      <w:r>
        <w:rPr>
          <w:rFonts w:ascii="Times New Roman" w:hAnsi="Times New Roman" w:cs="Times New Roman"/>
          <w:sz w:val="18"/>
          <w:szCs w:val="18"/>
        </w:rPr>
        <w:t>ialità nella catena del valore.</w:t>
      </w:r>
    </w:p>
    <w:p w:rsidR="00BA2E16" w:rsidRPr="00BD0286" w:rsidRDefault="00BA2E16" w:rsidP="00BA2E1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D0286">
        <w:rPr>
          <w:rFonts w:ascii="Times New Roman" w:hAnsi="Times New Roman" w:cs="Times New Roman"/>
          <w:b/>
          <w:sz w:val="18"/>
          <w:szCs w:val="18"/>
        </w:rPr>
        <w:t>Sbocchi professionali</w:t>
      </w:r>
    </w:p>
    <w:p w:rsidR="00BA2E16" w:rsidRPr="00BA2E16" w:rsidRDefault="00BA2E16" w:rsidP="00BA2E16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D0286">
        <w:rPr>
          <w:rFonts w:ascii="Times New Roman" w:hAnsi="Times New Roman" w:cs="Times New Roman"/>
          <w:color w:val="000000"/>
          <w:sz w:val="18"/>
          <w:szCs w:val="18"/>
        </w:rPr>
        <w:t xml:space="preserve">I diplomati ITS “Moda 4.0 - Tecnico superiore esperto di processi manifatturieri avanzati e fabbricazione digitale” potranno lavorare per Aziende del settore Moda in qualità di: Fashion Technology Designer, Digital </w:t>
      </w:r>
      <w:proofErr w:type="spellStart"/>
      <w:r w:rsidRPr="00BD0286">
        <w:rPr>
          <w:rFonts w:ascii="Times New Roman" w:hAnsi="Times New Roman" w:cs="Times New Roman"/>
          <w:color w:val="000000"/>
          <w:sz w:val="18"/>
          <w:szCs w:val="18"/>
        </w:rPr>
        <w:t>content</w:t>
      </w:r>
      <w:proofErr w:type="spellEnd"/>
      <w:r w:rsidRPr="00BD0286">
        <w:rPr>
          <w:rFonts w:ascii="Times New Roman" w:hAnsi="Times New Roman" w:cs="Times New Roman"/>
          <w:color w:val="000000"/>
          <w:sz w:val="18"/>
          <w:szCs w:val="18"/>
        </w:rPr>
        <w:t xml:space="preserve"> Manager, Consulente per stilisti e Product designer, </w:t>
      </w:r>
      <w:proofErr w:type="spellStart"/>
      <w:r w:rsidRPr="00BD0286">
        <w:rPr>
          <w:rFonts w:ascii="Times New Roman" w:hAnsi="Times New Roman" w:cs="Times New Roman"/>
          <w:color w:val="000000"/>
          <w:sz w:val="18"/>
          <w:szCs w:val="18"/>
        </w:rPr>
        <w:t>Wearable</w:t>
      </w:r>
      <w:proofErr w:type="spellEnd"/>
      <w:r w:rsidRPr="00BD0286">
        <w:rPr>
          <w:rFonts w:ascii="Times New Roman" w:hAnsi="Times New Roman" w:cs="Times New Roman"/>
          <w:color w:val="000000"/>
          <w:sz w:val="18"/>
          <w:szCs w:val="18"/>
        </w:rPr>
        <w:t xml:space="preserve"> Designer, 3D Designer. Potranno altresì proporsi come lavoratori autonomi in qualità di liberi professionisti e</w:t>
      </w:r>
      <w:r>
        <w:rPr>
          <w:rFonts w:ascii="Times New Roman" w:hAnsi="Times New Roman" w:cs="Times New Roman"/>
          <w:color w:val="000000"/>
          <w:sz w:val="18"/>
          <w:szCs w:val="18"/>
        </w:rPr>
        <w:t>/o di titolari di marchi propri</w:t>
      </w:r>
    </w:p>
    <w:p w:rsidR="00BA2E16" w:rsidRPr="00BD0286" w:rsidRDefault="00BA2E16" w:rsidP="00BA2E16">
      <w:pPr>
        <w:spacing w:after="0" w:line="240" w:lineRule="auto"/>
        <w:ind w:left="11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D0286">
        <w:rPr>
          <w:rFonts w:ascii="Times New Roman" w:hAnsi="Times New Roman" w:cs="Times New Roman"/>
          <w:b/>
          <w:color w:val="000000"/>
          <w:sz w:val="18"/>
          <w:szCs w:val="18"/>
        </w:rPr>
        <w:t>Articolazione e durata del corso</w:t>
      </w:r>
    </w:p>
    <w:p w:rsidR="00BA2E16" w:rsidRDefault="00BA2E16" w:rsidP="00BA2E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D0286">
        <w:rPr>
          <w:rFonts w:ascii="Times New Roman" w:hAnsi="Times New Roman" w:cs="Times New Roman"/>
          <w:color w:val="000000"/>
          <w:sz w:val="18"/>
          <w:szCs w:val="18"/>
        </w:rPr>
        <w:t xml:space="preserve">Il Corso, che inizierà </w:t>
      </w:r>
      <w:r w:rsidR="008B52B4">
        <w:rPr>
          <w:rFonts w:ascii="Times New Roman" w:hAnsi="Times New Roman" w:cs="Times New Roman"/>
          <w:color w:val="000000"/>
          <w:sz w:val="18"/>
          <w:szCs w:val="18"/>
        </w:rPr>
        <w:t>entro il 30/10/2019</w:t>
      </w:r>
      <w:r w:rsidRPr="00BD0286">
        <w:rPr>
          <w:rFonts w:ascii="Times New Roman" w:hAnsi="Times New Roman" w:cs="Times New Roman"/>
          <w:color w:val="000000"/>
          <w:sz w:val="18"/>
          <w:szCs w:val="18"/>
        </w:rPr>
        <w:t>, avrà durata complessiva di 1800 ore suddivise in quattro semestri, divise in 1200 ore di aula e laboratori e 640 ore di tirocinio curriculare. La docenza è affidata per almeno il 50% ad esperti di aziende del settore.</w:t>
      </w:r>
    </w:p>
    <w:p w:rsidR="00BA2E16" w:rsidRDefault="00BA2E16" w:rsidP="00BA2E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 UF di aula e laboratori pratici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05"/>
        <w:gridCol w:w="1873"/>
      </w:tblGrid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/>
                <w:sz w:val="20"/>
                <w:szCs w:val="20"/>
              </w:rPr>
              <w:t>Unità Formativa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/>
                <w:sz w:val="20"/>
                <w:szCs w:val="20"/>
              </w:rPr>
              <w:t>Durata in ore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UFI: DISEGNO MODA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UF2: PROGETTAZIONE CAD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UF3: MODELLISTICA E CONFEZIONE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UF4: LINGUAGGI DELLE ARTI VISIVE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37659" w:rsidRPr="00137659" w:rsidTr="00137659">
        <w:tc>
          <w:tcPr>
            <w:tcW w:w="7905" w:type="dxa"/>
            <w:vAlign w:val="center"/>
          </w:tcPr>
          <w:p w:rsidR="00137659" w:rsidRPr="00137659" w:rsidRDefault="00137659" w:rsidP="00F37616">
            <w:pPr>
              <w:numPr>
                <w:ilvl w:val="12"/>
                <w:numId w:val="0"/>
              </w:numPr>
              <w:ind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UF5: CROMATOLOGIA E STORIA DEL COSTUME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UF6: MATERIALI PER IL FASHION DESIGN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UF7: STRUMENTI DIGITALI E SOFTWARE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UF8: LA PRODUZIONE ON-DEMAND (CUSTOMIZZAZIONE DEL PRODOTTO)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UF9: TECNOLOGIA TESSILE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UF10: STAMPA DIGITALE E REALTÀ AUMENTATA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UF11: CONTROLLO QUALITÀ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UF12: COMUNICAZIONE E GRAFICA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UF13: POTENZIAMENTO ABILITÀ INFORMATICHE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UF14: ORGANIZZAZIONE DEL LAVORO E PIANIFICAZIONE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UF15: SICUREZZA SUL LAVORO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UF16: LINGUA INGLESE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UF17: ELEMENTI DI ECONOMIA E DIRITTO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UF18: ELEMENTI DI MARKETING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UF19: MANAGEMENT D'IMPRESA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UF20: SVILUPPO DEL PRODOTTO E BUDGET: ANALISI DEL MERCATO E DELLE TENDENZE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bCs/>
                <w:sz w:val="20"/>
                <w:szCs w:val="20"/>
              </w:rPr>
              <w:t>UF21: STAGE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</w:tr>
      <w:tr w:rsidR="00137659" w:rsidRPr="00137659" w:rsidTr="00137659">
        <w:tc>
          <w:tcPr>
            <w:tcW w:w="7905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</w:p>
        </w:tc>
        <w:tc>
          <w:tcPr>
            <w:tcW w:w="1873" w:type="dxa"/>
          </w:tcPr>
          <w:p w:rsidR="00137659" w:rsidRPr="00137659" w:rsidRDefault="00137659" w:rsidP="00F37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659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</w:tr>
    </w:tbl>
    <w:p w:rsidR="005D52F8" w:rsidRPr="00137659" w:rsidRDefault="005D52F8" w:rsidP="00BA2E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A2E16" w:rsidRPr="00973295" w:rsidRDefault="00BA2E16" w:rsidP="00BA2E16">
      <w:pPr>
        <w:spacing w:after="0" w:line="240" w:lineRule="auto"/>
        <w:ind w:left="11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73295">
        <w:rPr>
          <w:rFonts w:ascii="Times New Roman" w:hAnsi="Times New Roman" w:cs="Times New Roman"/>
          <w:b/>
          <w:color w:val="000000"/>
          <w:sz w:val="18"/>
          <w:szCs w:val="18"/>
        </w:rPr>
        <w:t>Sede delle attività</w:t>
      </w:r>
    </w:p>
    <w:p w:rsidR="00BA2E16" w:rsidRPr="00BA2E16" w:rsidRDefault="00BA2E16" w:rsidP="00BA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73295">
        <w:rPr>
          <w:rFonts w:ascii="Times New Roman" w:hAnsi="Times New Roman" w:cs="Times New Roman"/>
          <w:color w:val="000000"/>
          <w:sz w:val="18"/>
          <w:szCs w:val="18"/>
        </w:rPr>
        <w:t>Il Corso si svolge presso le sedi dei soci fondatori dell’ITS localizzate a Caserta e a Napoli. I tirocini curriculari si svolgeranno presso le Aziende socie dell’ITS ed al</w:t>
      </w:r>
      <w:r>
        <w:rPr>
          <w:rFonts w:ascii="Times New Roman" w:hAnsi="Times New Roman" w:cs="Times New Roman"/>
          <w:color w:val="000000"/>
          <w:sz w:val="18"/>
          <w:szCs w:val="18"/>
        </w:rPr>
        <w:t>tre aziende della filiera Moda.</w:t>
      </w:r>
    </w:p>
    <w:p w:rsidR="00BA2E16" w:rsidRDefault="00BA2E16" w:rsidP="00BA2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A2E16" w:rsidSect="00BA2E1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60" w:rsidRDefault="003A0A60" w:rsidP="00684DB9">
      <w:pPr>
        <w:spacing w:after="0" w:line="240" w:lineRule="auto"/>
      </w:pPr>
      <w:r>
        <w:separator/>
      </w:r>
    </w:p>
  </w:endnote>
  <w:endnote w:type="continuationSeparator" w:id="0">
    <w:p w:rsidR="003A0A60" w:rsidRDefault="003A0A60" w:rsidP="0068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;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43" w:rsidRDefault="003D5143" w:rsidP="003D5143">
    <w:pPr>
      <w:pStyle w:val="Pidipagina"/>
      <w:rPr>
        <w:rFonts w:ascii="Times New Roman" w:hAnsi="Times New Roman" w:cs="Times New Roman"/>
        <w:sz w:val="20"/>
        <w:szCs w:val="20"/>
      </w:rPr>
    </w:pPr>
  </w:p>
  <w:p w:rsidR="00684DB9" w:rsidRPr="00376845" w:rsidRDefault="00684DB9" w:rsidP="00871EEF">
    <w:pPr>
      <w:autoSpaceDE w:val="0"/>
      <w:autoSpaceDN w:val="0"/>
      <w:adjustRightInd w:val="0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60" w:rsidRDefault="003A0A60" w:rsidP="00684DB9">
      <w:pPr>
        <w:spacing w:after="0" w:line="240" w:lineRule="auto"/>
      </w:pPr>
      <w:r>
        <w:separator/>
      </w:r>
    </w:p>
  </w:footnote>
  <w:footnote w:type="continuationSeparator" w:id="0">
    <w:p w:rsidR="003A0A60" w:rsidRDefault="003A0A60" w:rsidP="0068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CA3" w:rsidRDefault="008B52B4" w:rsidP="00743222">
    <w:pPr>
      <w:pStyle w:val="NormaleWeb"/>
      <w:spacing w:before="0" w:beforeAutospacing="0" w:after="0" w:afterAutospacing="0"/>
      <w:ind w:left="708"/>
      <w:jc w:val="center"/>
      <w:rPr>
        <w:rFonts w:ascii="Calibri" w:hAnsi="Calibri"/>
        <w:b/>
        <w:bCs/>
        <w:i/>
        <w:iCs/>
        <w:color w:val="767171"/>
        <w:sz w:val="40"/>
        <w:szCs w:val="36"/>
      </w:rPr>
    </w:pPr>
    <w:r>
      <w:rPr>
        <w:noProof/>
      </w:rPr>
      <w:drawing>
        <wp:inline distT="0" distB="0" distL="0" distR="0" wp14:anchorId="6178A50E" wp14:editId="6C60F2C2">
          <wp:extent cx="6120130" cy="1131570"/>
          <wp:effectExtent l="0" t="0" r="0" b="0"/>
          <wp:docPr id="1" name="Immagine 1" descr="Fascia_Loghi_Carta_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cia_Loghi_Carta_Intest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3222">
      <w:rPr>
        <w:noProof/>
        <w:sz w:val="20"/>
        <w:szCs w:val="20"/>
      </w:rPr>
      <w:t xml:space="preserve">        </w:t>
    </w:r>
    <w:r w:rsidR="00743222">
      <w:rPr>
        <w:rFonts w:ascii="Calibri" w:hAnsi="Calibri"/>
        <w:b/>
        <w:bCs/>
        <w:i/>
        <w:iCs/>
        <w:color w:val="767171"/>
        <w:sz w:val="40"/>
        <w:szCs w:val="36"/>
      </w:rPr>
      <w:tab/>
      <w:t xml:space="preserve">  </w:t>
    </w:r>
  </w:p>
  <w:p w:rsidR="00743222" w:rsidRPr="00743222" w:rsidRDefault="0011643E" w:rsidP="00743222">
    <w:pPr>
      <w:pStyle w:val="NormaleWeb"/>
      <w:spacing w:before="0" w:beforeAutospacing="0" w:after="0" w:afterAutospacing="0"/>
      <w:ind w:left="708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88E"/>
    <w:multiLevelType w:val="hybridMultilevel"/>
    <w:tmpl w:val="65BC76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C6205A"/>
    <w:multiLevelType w:val="hybridMultilevel"/>
    <w:tmpl w:val="AD52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FF0861"/>
    <w:multiLevelType w:val="multilevel"/>
    <w:tmpl w:val="2CECDA8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Verdana" w:hAnsi="Verdana" w:cs="Arial;Helvetica Neue"/>
        <w:sz w:val="16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81039B1"/>
    <w:multiLevelType w:val="hybridMultilevel"/>
    <w:tmpl w:val="9ADED904"/>
    <w:lvl w:ilvl="0" w:tplc="6DB679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D12BF"/>
    <w:multiLevelType w:val="multilevel"/>
    <w:tmpl w:val="972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4D05CF"/>
    <w:multiLevelType w:val="hybridMultilevel"/>
    <w:tmpl w:val="F10037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6F0E78"/>
    <w:multiLevelType w:val="multilevel"/>
    <w:tmpl w:val="8B58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5D7B15"/>
    <w:multiLevelType w:val="hybridMultilevel"/>
    <w:tmpl w:val="472CB7E8"/>
    <w:lvl w:ilvl="0" w:tplc="52A63A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22E15"/>
    <w:multiLevelType w:val="hybridMultilevel"/>
    <w:tmpl w:val="386AB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C9"/>
    <w:rsid w:val="000017A8"/>
    <w:rsid w:val="0000614A"/>
    <w:rsid w:val="0000772A"/>
    <w:rsid w:val="00044729"/>
    <w:rsid w:val="0005776F"/>
    <w:rsid w:val="000C19C3"/>
    <w:rsid w:val="000D00D2"/>
    <w:rsid w:val="000E0C1C"/>
    <w:rsid w:val="000E74F0"/>
    <w:rsid w:val="0011643E"/>
    <w:rsid w:val="00137659"/>
    <w:rsid w:val="00145FFE"/>
    <w:rsid w:val="001470DA"/>
    <w:rsid w:val="001654C7"/>
    <w:rsid w:val="001A5B19"/>
    <w:rsid w:val="001E2FCC"/>
    <w:rsid w:val="002045FD"/>
    <w:rsid w:val="00261E9D"/>
    <w:rsid w:val="003201DC"/>
    <w:rsid w:val="00320D53"/>
    <w:rsid w:val="0033361D"/>
    <w:rsid w:val="00354C87"/>
    <w:rsid w:val="00362D2C"/>
    <w:rsid w:val="00370334"/>
    <w:rsid w:val="0037336D"/>
    <w:rsid w:val="00376845"/>
    <w:rsid w:val="00396881"/>
    <w:rsid w:val="00396CA3"/>
    <w:rsid w:val="003A0A60"/>
    <w:rsid w:val="003A197A"/>
    <w:rsid w:val="003D5143"/>
    <w:rsid w:val="0045452F"/>
    <w:rsid w:val="00466B8F"/>
    <w:rsid w:val="0048376E"/>
    <w:rsid w:val="0049410D"/>
    <w:rsid w:val="004B0ADD"/>
    <w:rsid w:val="004D2E02"/>
    <w:rsid w:val="004D5E1B"/>
    <w:rsid w:val="004E6EAA"/>
    <w:rsid w:val="004F28F8"/>
    <w:rsid w:val="00506D92"/>
    <w:rsid w:val="005106FC"/>
    <w:rsid w:val="005141DB"/>
    <w:rsid w:val="005158E9"/>
    <w:rsid w:val="0052476D"/>
    <w:rsid w:val="0053386C"/>
    <w:rsid w:val="00534829"/>
    <w:rsid w:val="005A4EFA"/>
    <w:rsid w:val="005D52F8"/>
    <w:rsid w:val="005D6391"/>
    <w:rsid w:val="005D7AF0"/>
    <w:rsid w:val="005F4AD0"/>
    <w:rsid w:val="0061109A"/>
    <w:rsid w:val="00620F37"/>
    <w:rsid w:val="00635B95"/>
    <w:rsid w:val="00636336"/>
    <w:rsid w:val="006738A7"/>
    <w:rsid w:val="006743D6"/>
    <w:rsid w:val="00676CFD"/>
    <w:rsid w:val="00684DB9"/>
    <w:rsid w:val="00691620"/>
    <w:rsid w:val="007156BE"/>
    <w:rsid w:val="007240ED"/>
    <w:rsid w:val="00743222"/>
    <w:rsid w:val="0076278A"/>
    <w:rsid w:val="007645F7"/>
    <w:rsid w:val="007A500E"/>
    <w:rsid w:val="007B612B"/>
    <w:rsid w:val="007D1615"/>
    <w:rsid w:val="007F3EC8"/>
    <w:rsid w:val="008136F0"/>
    <w:rsid w:val="0082199A"/>
    <w:rsid w:val="00843846"/>
    <w:rsid w:val="00864AEC"/>
    <w:rsid w:val="00864D0A"/>
    <w:rsid w:val="00871EEF"/>
    <w:rsid w:val="008B52B4"/>
    <w:rsid w:val="008B675D"/>
    <w:rsid w:val="008F33F2"/>
    <w:rsid w:val="00900D6D"/>
    <w:rsid w:val="00905406"/>
    <w:rsid w:val="0092389D"/>
    <w:rsid w:val="009446DF"/>
    <w:rsid w:val="00966A9B"/>
    <w:rsid w:val="00970D0F"/>
    <w:rsid w:val="009A2ABC"/>
    <w:rsid w:val="009F31AB"/>
    <w:rsid w:val="009F58EA"/>
    <w:rsid w:val="00A1553D"/>
    <w:rsid w:val="00A35BF4"/>
    <w:rsid w:val="00A54C8C"/>
    <w:rsid w:val="00A63E1D"/>
    <w:rsid w:val="00A87299"/>
    <w:rsid w:val="00AE7F2F"/>
    <w:rsid w:val="00B21D37"/>
    <w:rsid w:val="00B83CCE"/>
    <w:rsid w:val="00BA2E16"/>
    <w:rsid w:val="00BB0B4A"/>
    <w:rsid w:val="00BC74C9"/>
    <w:rsid w:val="00BD48A6"/>
    <w:rsid w:val="00BF2E6B"/>
    <w:rsid w:val="00C2577B"/>
    <w:rsid w:val="00C26CAB"/>
    <w:rsid w:val="00C503FD"/>
    <w:rsid w:val="00C7019E"/>
    <w:rsid w:val="00C705AB"/>
    <w:rsid w:val="00C90705"/>
    <w:rsid w:val="00C96455"/>
    <w:rsid w:val="00CA1C20"/>
    <w:rsid w:val="00CC0A3B"/>
    <w:rsid w:val="00D43660"/>
    <w:rsid w:val="00D44023"/>
    <w:rsid w:val="00D522D0"/>
    <w:rsid w:val="00D60790"/>
    <w:rsid w:val="00DD34A5"/>
    <w:rsid w:val="00E04F2A"/>
    <w:rsid w:val="00E45F4F"/>
    <w:rsid w:val="00E505DE"/>
    <w:rsid w:val="00E63C22"/>
    <w:rsid w:val="00E85BAF"/>
    <w:rsid w:val="00EC5175"/>
    <w:rsid w:val="00EC6BA3"/>
    <w:rsid w:val="00ED5D02"/>
    <w:rsid w:val="00F51621"/>
    <w:rsid w:val="00F72820"/>
    <w:rsid w:val="00F80A50"/>
    <w:rsid w:val="00F8357F"/>
    <w:rsid w:val="00FA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C74C9"/>
    <w:rPr>
      <w:b/>
      <w:bCs/>
    </w:rPr>
  </w:style>
  <w:style w:type="character" w:customStyle="1" w:styleId="apple-converted-space">
    <w:name w:val="apple-converted-space"/>
    <w:basedOn w:val="Carpredefinitoparagrafo"/>
    <w:rsid w:val="00BC74C9"/>
  </w:style>
  <w:style w:type="character" w:styleId="Collegamentoipertestuale">
    <w:name w:val="Hyperlink"/>
    <w:basedOn w:val="Carpredefinitoparagrafo"/>
    <w:uiPriority w:val="99"/>
    <w:unhideWhenUsed/>
    <w:rsid w:val="00BC74C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F28F8"/>
    <w:pPr>
      <w:tabs>
        <w:tab w:val="center" w:pos="4819"/>
        <w:tab w:val="right" w:pos="9638"/>
      </w:tabs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8F8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8F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84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DB9"/>
  </w:style>
  <w:style w:type="character" w:customStyle="1" w:styleId="colorenavy1">
    <w:name w:val="colorenavy1"/>
    <w:basedOn w:val="Carpredefinitoparagrafo"/>
    <w:rsid w:val="00C90705"/>
    <w:rPr>
      <w:color w:val="000080"/>
    </w:rPr>
  </w:style>
  <w:style w:type="paragraph" w:styleId="Paragrafoelenco">
    <w:name w:val="List Paragraph"/>
    <w:basedOn w:val="Normale"/>
    <w:uiPriority w:val="34"/>
    <w:qFormat/>
    <w:rsid w:val="00C90705"/>
    <w:pPr>
      <w:ind w:left="720"/>
      <w:contextualSpacing/>
    </w:pPr>
  </w:style>
  <w:style w:type="paragraph" w:customStyle="1" w:styleId="Style7">
    <w:name w:val="Style7"/>
    <w:basedOn w:val="Normale"/>
    <w:uiPriority w:val="99"/>
    <w:rsid w:val="00396CA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FontStyle19">
    <w:name w:val="Font Style19"/>
    <w:uiPriority w:val="99"/>
    <w:rsid w:val="00396CA3"/>
    <w:rPr>
      <w:rFonts w:ascii="Garamond" w:hAnsi="Garamond" w:cs="Garamond"/>
      <w:sz w:val="18"/>
      <w:szCs w:val="18"/>
    </w:rPr>
  </w:style>
  <w:style w:type="character" w:customStyle="1" w:styleId="FontStyle20">
    <w:name w:val="Font Style20"/>
    <w:uiPriority w:val="99"/>
    <w:rsid w:val="00396CA3"/>
    <w:rPr>
      <w:rFonts w:ascii="Garamond" w:hAnsi="Garamond" w:cs="Garamond"/>
      <w:b/>
      <w:bCs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4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5348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348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BA2E16"/>
    <w:pPr>
      <w:suppressLineNumbers/>
      <w:suppressAutoHyphens/>
    </w:pPr>
    <w:rPr>
      <w:rFonts w:ascii="Calibri" w:eastAsia="Calibri" w:hAnsi="Calibri" w:cs="Calibri"/>
      <w:lang w:eastAsia="ar-SA"/>
    </w:rPr>
  </w:style>
  <w:style w:type="table" w:styleId="Grigliatabella">
    <w:name w:val="Table Grid"/>
    <w:basedOn w:val="Tabellanormale"/>
    <w:uiPriority w:val="59"/>
    <w:rsid w:val="00BA2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5A4EFA"/>
    <w:pPr>
      <w:spacing w:after="140" w:line="288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A4EFA"/>
    <w:rPr>
      <w:rFonts w:ascii="Times New Roman" w:eastAsiaTheme="minorEastAsia" w:hAnsi="Times New Roman" w:cs="Times New Roman"/>
      <w:color w:val="00000A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C74C9"/>
    <w:rPr>
      <w:b/>
      <w:bCs/>
    </w:rPr>
  </w:style>
  <w:style w:type="character" w:customStyle="1" w:styleId="apple-converted-space">
    <w:name w:val="apple-converted-space"/>
    <w:basedOn w:val="Carpredefinitoparagrafo"/>
    <w:rsid w:val="00BC74C9"/>
  </w:style>
  <w:style w:type="character" w:styleId="Collegamentoipertestuale">
    <w:name w:val="Hyperlink"/>
    <w:basedOn w:val="Carpredefinitoparagrafo"/>
    <w:uiPriority w:val="99"/>
    <w:unhideWhenUsed/>
    <w:rsid w:val="00BC74C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F28F8"/>
    <w:pPr>
      <w:tabs>
        <w:tab w:val="center" w:pos="4819"/>
        <w:tab w:val="right" w:pos="9638"/>
      </w:tabs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8F8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8F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84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DB9"/>
  </w:style>
  <w:style w:type="character" w:customStyle="1" w:styleId="colorenavy1">
    <w:name w:val="colorenavy1"/>
    <w:basedOn w:val="Carpredefinitoparagrafo"/>
    <w:rsid w:val="00C90705"/>
    <w:rPr>
      <w:color w:val="000080"/>
    </w:rPr>
  </w:style>
  <w:style w:type="paragraph" w:styleId="Paragrafoelenco">
    <w:name w:val="List Paragraph"/>
    <w:basedOn w:val="Normale"/>
    <w:uiPriority w:val="34"/>
    <w:qFormat/>
    <w:rsid w:val="00C90705"/>
    <w:pPr>
      <w:ind w:left="720"/>
      <w:contextualSpacing/>
    </w:pPr>
  </w:style>
  <w:style w:type="paragraph" w:customStyle="1" w:styleId="Style7">
    <w:name w:val="Style7"/>
    <w:basedOn w:val="Normale"/>
    <w:uiPriority w:val="99"/>
    <w:rsid w:val="00396CA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FontStyle19">
    <w:name w:val="Font Style19"/>
    <w:uiPriority w:val="99"/>
    <w:rsid w:val="00396CA3"/>
    <w:rPr>
      <w:rFonts w:ascii="Garamond" w:hAnsi="Garamond" w:cs="Garamond"/>
      <w:sz w:val="18"/>
      <w:szCs w:val="18"/>
    </w:rPr>
  </w:style>
  <w:style w:type="character" w:customStyle="1" w:styleId="FontStyle20">
    <w:name w:val="Font Style20"/>
    <w:uiPriority w:val="99"/>
    <w:rsid w:val="00396CA3"/>
    <w:rPr>
      <w:rFonts w:ascii="Garamond" w:hAnsi="Garamond" w:cs="Garamond"/>
      <w:b/>
      <w:bCs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4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5348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348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BA2E16"/>
    <w:pPr>
      <w:suppressLineNumbers/>
      <w:suppressAutoHyphens/>
    </w:pPr>
    <w:rPr>
      <w:rFonts w:ascii="Calibri" w:eastAsia="Calibri" w:hAnsi="Calibri" w:cs="Calibri"/>
      <w:lang w:eastAsia="ar-SA"/>
    </w:rPr>
  </w:style>
  <w:style w:type="table" w:styleId="Grigliatabella">
    <w:name w:val="Table Grid"/>
    <w:basedOn w:val="Tabellanormale"/>
    <w:uiPriority w:val="59"/>
    <w:rsid w:val="00BA2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5A4EFA"/>
    <w:pPr>
      <w:spacing w:after="140" w:line="288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A4EFA"/>
    <w:rPr>
      <w:rFonts w:ascii="Times New Roman" w:eastAsiaTheme="minorEastAsia" w:hAnsi="Times New Roman" w:cs="Times New Roman"/>
      <w:color w:val="00000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B398-56F9-477A-916B-9B5D6386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Sanità</dc:creator>
  <cp:lastModifiedBy>Maria Sanità</cp:lastModifiedBy>
  <cp:revision>3</cp:revision>
  <cp:lastPrinted>2018-06-13T07:59:00Z</cp:lastPrinted>
  <dcterms:created xsi:type="dcterms:W3CDTF">2019-07-05T07:29:00Z</dcterms:created>
  <dcterms:modified xsi:type="dcterms:W3CDTF">2019-07-05T07:29:00Z</dcterms:modified>
</cp:coreProperties>
</file>